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71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984211" cy="729205"/>
                <wp:effectExtent l="0" t="0" r="0" b="0"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Рисунок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045546" cy="75174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56.24pt;height:57.42pt;mso-wrap-distance-left:0.00pt;mso-wrap-distance-top:0.00pt;mso-wrap-distance-right:0.00pt;mso-wrap-distance-bottom:0.00pt;" stroked="false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771"/>
      </w:pPr>
      <w:r/>
      <w:r/>
    </w:p>
    <w:p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jc w:val="both"/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Забайкальцы выбирают электронную «И</w:t>
      </w:r>
      <w:r>
        <w:rPr>
          <w:rFonts w:ascii="Times New Roman" w:hAnsi="Times New Roman" w:cs="Times New Roman"/>
          <w:sz w:val="32"/>
          <w:szCs w:val="32"/>
        </w:rPr>
        <w:t xml:space="preserve">потеку 24 часа</w:t>
      </w:r>
      <w:r>
        <w:rPr>
          <w:rFonts w:ascii="Times New Roman" w:hAnsi="Times New Roman" w:cs="Times New Roman"/>
          <w:sz w:val="32"/>
          <w:szCs w:val="32"/>
        </w:rPr>
        <w:t xml:space="preserve">» </w:t>
      </w:r>
      <w:r>
        <w:rPr>
          <w:rFonts w:ascii="Times New Roman" w:hAnsi="Times New Roman" w:cs="Times New Roman"/>
          <w:sz w:val="32"/>
          <w:szCs w:val="32"/>
        </w:rPr>
      </w:r>
    </w:p>
    <w:p>
      <w:pPr>
        <w:ind w:firstLine="567"/>
        <w:jc w:val="both"/>
        <w:spacing w:after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приоритетов </w:t>
      </w:r>
      <w:r>
        <w:rPr>
          <w:rFonts w:ascii="Times New Roman" w:hAnsi="Times New Roman" w:cs="Times New Roman"/>
          <w:sz w:val="28"/>
          <w:szCs w:val="28"/>
        </w:rPr>
        <w:t xml:space="preserve">Управления </w:t>
      </w:r>
      <w:r>
        <w:rPr>
          <w:rFonts w:ascii="Times New Roman" w:hAnsi="Times New Roman" w:cs="Times New Roman"/>
          <w:sz w:val="28"/>
          <w:szCs w:val="28"/>
        </w:rPr>
        <w:t xml:space="preserve">Росреестра</w:t>
      </w:r>
      <w:r>
        <w:rPr>
          <w:rFonts w:ascii="Times New Roman" w:hAnsi="Times New Roman" w:cs="Times New Roman"/>
          <w:sz w:val="28"/>
          <w:szCs w:val="28"/>
        </w:rPr>
        <w:t xml:space="preserve"> по Забайкальском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 краю </w:t>
      </w:r>
      <w:r>
        <w:rPr>
          <w:rFonts w:ascii="Times New Roman" w:hAnsi="Times New Roman" w:cs="Times New Roman"/>
          <w:sz w:val="28"/>
          <w:szCs w:val="28"/>
        </w:rPr>
        <w:t xml:space="preserve">является взаимодействие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профессиональными участниками рынка недвижимости, в том числе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кредитными организациями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67"/>
        <w:jc w:val="both"/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Проект «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Электронная ипотека 24 часа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лишь небольшая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часть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большой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работы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Рореестра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 цифровой трансформации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едомства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по развитию электронных сервисов, которые сконцентрированы на портале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Госуслуг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Забайкальски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>
        <w:rPr>
          <w:rFonts w:ascii="Times New Roman" w:hAnsi="Times New Roman" w:cs="Times New Roman"/>
          <w:sz w:val="28"/>
          <w:szCs w:val="28"/>
        </w:rPr>
        <w:t xml:space="preserve">Росреестр</w:t>
      </w:r>
      <w:bookmarkStart w:id="0" w:name="_GoBack"/>
      <w:r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тесно взаимодействует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кредитными организациями</w:t>
      </w:r>
      <w:r>
        <w:rPr>
          <w:rFonts w:ascii="Times New Roman" w:hAnsi="Times New Roman" w:cs="Times New Roman"/>
          <w:sz w:val="28"/>
          <w:szCs w:val="28"/>
        </w:rPr>
        <w:t xml:space="preserve"> и работа в этом направлении не прекращается.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Весь процесс отлажен. Приостановок или отказов практически не бывает.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Утром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банке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подали документы, во второй половине дня уже получили выписку из ЕГРН о регистрации права собственности.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Электронная ипотек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 – это скорость, простота и надежность получения госуслуги, - отмечает Оксана Крылова,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руководитель Управления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Росреестра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по Забайкальскому краю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567"/>
        <w:jc w:val="both"/>
        <w:spacing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567"/>
        <w:jc w:val="both"/>
        <w:spacing w:after="0" w:line="240" w:lineRule="auto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На сегодняшний день, порядка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9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0 % всех ипотечных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договоров поступа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забайкальский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Росреестр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электронном виде, по проекту «И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потека 24 часа» – 100% договоров.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</w:r>
      <w:r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</w:r>
    </w:p>
    <w:p>
      <w:pPr>
        <w:ind w:left="0" w:right="0" w:firstLine="567"/>
        <w:jc w:val="both"/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highlight w:val="none"/>
        </w:rPr>
      </w:r>
      <w:r>
        <w:rPr>
          <w:rFonts w:ascii="Times New Roman" w:hAnsi="Times New Roman" w:cs="Times New Roman"/>
          <w:sz w:val="32"/>
          <w:szCs w:val="32"/>
          <w:highlight w:val="none"/>
        </w:rPr>
      </w:r>
    </w:p>
    <w:p>
      <w:pPr>
        <w:ind w:left="0" w:right="0" w:firstLine="567"/>
        <w:jc w:val="both"/>
        <w:spacing w:after="0" w:line="240" w:lineRule="auto"/>
        <w:rPr>
          <w:rFonts w:ascii="Liberation Serif" w:hAnsi="Liberation Serif" w:cs="Liberation Serif"/>
          <w:b w:val="0"/>
          <w:bCs w:val="0"/>
          <w:sz w:val="28"/>
          <w:szCs w:val="28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8"/>
          <w:szCs w:val="28"/>
          <w:lang w:eastAsia="ru-RU"/>
        </w:rPr>
        <w:t xml:space="preserve">В 2024 году забайкальцы подали более 5 тысяч заявлений на регистрацию </w:t>
      </w:r>
      <w:r>
        <w:rPr>
          <w:rFonts w:ascii="Liberation Serif" w:hAnsi="Liberation Serif" w:eastAsia="Liberation Serif" w:cs="Liberation Serif"/>
          <w:b w:val="0"/>
          <w:bCs w:val="0"/>
          <w:sz w:val="28"/>
          <w:szCs w:val="28"/>
          <w:lang w:eastAsia="ru-RU"/>
        </w:rPr>
        <w:t xml:space="preserve">ипотеки</w:t>
      </w:r>
      <w:r>
        <w:rPr>
          <w:rFonts w:ascii="Liberation Serif" w:hAnsi="Liberation Serif" w:eastAsia="Liberation Serif" w:cs="Liberation Serif"/>
          <w:b w:val="0"/>
          <w:bCs w:val="0"/>
          <w:sz w:val="28"/>
          <w:szCs w:val="28"/>
          <w:lang w:eastAsia="ru-RU"/>
        </w:rPr>
        <w:t xml:space="preserve">.</w:t>
      </w:r>
      <w:r>
        <w:rPr>
          <w:rFonts w:ascii="Liberation Serif" w:hAnsi="Liberation Serif" w:eastAsia="Liberation Serif" w:cs="Liberation Serif"/>
          <w:b w:val="0"/>
          <w:bCs w:val="0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b w:val="0"/>
          <w:bCs w:val="0"/>
          <w:sz w:val="28"/>
          <w:szCs w:val="28"/>
        </w:rPr>
        <w:t xml:space="preserve">В частности, по наиболее популярной </w:t>
      </w:r>
      <w:r>
        <w:rPr>
          <w:rFonts w:ascii="Liberation Serif" w:hAnsi="Liberation Serif" w:eastAsia="Liberation Serif" w:cs="Liberation Serif"/>
          <w:b w:val="0"/>
          <w:bCs w:val="0"/>
          <w:sz w:val="28"/>
          <w:szCs w:val="28"/>
        </w:rPr>
        <w:t xml:space="preserve">«Дальневосточной ипотеке»</w:t>
      </w:r>
      <w:r>
        <w:rPr>
          <w:rFonts w:ascii="Liberation Serif" w:hAnsi="Liberation Serif" w:eastAsia="Liberation Serif" w:cs="Liberation Serif"/>
          <w:b w:val="0"/>
          <w:bCs w:val="0"/>
          <w:sz w:val="28"/>
          <w:szCs w:val="28"/>
        </w:rPr>
        <w:t xml:space="preserve"> в региональный Росреестр посту</w:t>
      </w:r>
      <w:r>
        <w:rPr>
          <w:rFonts w:ascii="Liberation Serif" w:hAnsi="Liberation Serif" w:eastAsia="Liberation Serif" w:cs="Liberation Serif"/>
          <w:b w:val="0"/>
          <w:bCs w:val="0"/>
          <w:sz w:val="28"/>
          <w:szCs w:val="28"/>
        </w:rPr>
        <w:t xml:space="preserve">пило </w:t>
      </w:r>
      <w:r>
        <w:rPr>
          <w:rFonts w:ascii="Liberation Serif" w:hAnsi="Liberation Serif" w:eastAsia="Liberation Serif" w:cs="Liberation Serif"/>
          <w:b w:val="0"/>
          <w:bCs w:val="0"/>
          <w:sz w:val="28"/>
          <w:szCs w:val="28"/>
        </w:rPr>
        <w:t xml:space="preserve">2 тысяч</w:t>
      </w:r>
      <w:r>
        <w:rPr>
          <w:rFonts w:ascii="Liberation Serif" w:hAnsi="Liberation Serif" w:eastAsia="Liberation Serif" w:cs="Liberation Serif"/>
          <w:b w:val="0"/>
          <w:bCs w:val="0"/>
          <w:sz w:val="28"/>
          <w:szCs w:val="28"/>
        </w:rPr>
        <w:t xml:space="preserve">и заявлений</w:t>
      </w:r>
      <w:r>
        <w:rPr>
          <w:rFonts w:ascii="Liberation Serif" w:hAnsi="Liberation Serif" w:eastAsia="Liberation Serif" w:cs="Liberation Serif"/>
          <w:b w:val="0"/>
          <w:bCs w:val="0"/>
          <w:sz w:val="28"/>
          <w:szCs w:val="28"/>
        </w:rPr>
        <w:t xml:space="preserve"> в электронной форме. </w:t>
      </w:r>
      <w:r>
        <w:rPr>
          <w:rFonts w:ascii="Liberation Serif" w:hAnsi="Liberation Serif" w:eastAsia="Liberation Serif" w:cs="Liberation Serif"/>
          <w:b w:val="0"/>
          <w:bCs w:val="0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b w:val="0"/>
          <w:bCs w:val="0"/>
          <w:sz w:val="28"/>
          <w:szCs w:val="28"/>
          <w:lang w:eastAsia="ru-RU"/>
        </w:rPr>
      </w:r>
    </w:p>
    <w:p>
      <w:pPr>
        <w:ind w:left="0" w:right="0" w:firstLine="567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повышения качества услуг </w:t>
      </w:r>
      <w:r>
        <w:rPr>
          <w:rFonts w:ascii="Times New Roman" w:hAnsi="Times New Roman" w:cs="Times New Roman"/>
          <w:sz w:val="28"/>
          <w:szCs w:val="28"/>
        </w:rPr>
        <w:t xml:space="preserve">Росреестра</w:t>
      </w:r>
      <w:r>
        <w:rPr>
          <w:rFonts w:ascii="Times New Roman" w:hAnsi="Times New Roman" w:cs="Times New Roman"/>
          <w:sz w:val="28"/>
          <w:szCs w:val="28"/>
        </w:rPr>
        <w:t xml:space="preserve">, на рабочих встречах специалистам банковских организаций и застройщиков доводится информация о преимуществах и порядке пользования электронными сервисами на Интернет-портале </w:t>
      </w:r>
      <w:r>
        <w:rPr>
          <w:rFonts w:ascii="Times New Roman" w:hAnsi="Times New Roman" w:cs="Times New Roman"/>
          <w:sz w:val="28"/>
          <w:szCs w:val="28"/>
        </w:rPr>
        <w:t xml:space="preserve">Росреестра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Style w:val="785"/>
          <w:rFonts w:ascii="Times New Roman" w:hAnsi="Times New Roman" w:cs="Times New Roman"/>
        </w:rPr>
        <w:t xml:space="preserve"> подробно разбираются типовые ошибки</w:t>
      </w:r>
      <w:r>
        <w:rPr>
          <w:rFonts w:ascii="Times New Roman" w:hAnsi="Times New Roman" w:cs="Times New Roman"/>
          <w:sz w:val="28"/>
          <w:szCs w:val="28"/>
        </w:rPr>
        <w:t xml:space="preserve"> и т.д.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Лидерами по количеству заявок, подаваемых в электронном виде на регистрацию ипотечных сделок, являются: ПАО «Сбербанк России», ПАО «Банк ВТБ», ПАО «</w:t>
      </w:r>
      <w:r>
        <w:rPr>
          <w:rFonts w:ascii="Times New Roman" w:hAnsi="Times New Roman" w:cs="Times New Roman"/>
          <w:sz w:val="28"/>
          <w:szCs w:val="28"/>
        </w:rPr>
        <w:t xml:space="preserve">Совкомбанк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08610" cy="308610"/>
                <wp:effectExtent l="0" t="0" r="0" b="0"/>
                <wp:docPr id="2" name="Прямоугольник 1" descr="blob:https://web.telegram.org/c50d6495-b85d-48ef-8230-56c5d639bc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shape 1" o:spid="_x0000_s1" o:spt="1" type="#_x0000_t1" style="width:24.30pt;height:24.30pt;mso-wrap-distance-left:0.00pt;mso-wrap-distance-top:0.00pt;mso-wrap-distance-right:0.00pt;mso-wrap-distance-bottom:0.00pt;visibility:visible;" filled="f" stroked="f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осреестр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Росреестр75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РосреестрЧ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ита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РосреестрЗабайкальскийКрай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ЗабайкальскийРосреестр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Госуслуги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ЭлектронныеУслугиРосреестра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Ипотека24Часа</w:t>
      </w:r>
      <w:r>
        <w:rPr>
          <w:rFonts w:ascii="Segoe UI" w:hAnsi="Segoe UI" w:cs="Segoe UI"/>
          <w:sz w:val="24"/>
          <w:szCs w:val="24"/>
        </w:rPr>
      </w:r>
    </w:p>
    <w:p>
      <w:pPr>
        <w:pStyle w:val="77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Times New Roman">
    <w:panose1 w:val="02020603050405020304"/>
  </w:font>
  <w:font w:name="TimesNewRomanPSMT">
    <w:panose1 w:val="02000603000000000000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r>
      <w:rPr>
        <w:rFonts w:ascii="Segoe UI" w:hAnsi="Segoe UI" w:cs="Segoe UI"/>
        <w:color w:val="0070b9"/>
        <w:sz w:val="16"/>
        <w:szCs w:val="16"/>
      </w:rPr>
      <w:t xml:space="preserve">Росреестра</w:t>
    </w:r>
    <w:r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3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783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774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774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783"/>
      <w:rPr>
        <w:lang w:val="en-US"/>
      </w:rPr>
    </w:pPr>
    <w:r>
      <w:rPr>
        <w:lang w:val="en-US"/>
      </w:rPr>
    </w:r>
    <w:r>
      <w:rPr>
        <w:lang w:val="en-US"/>
      </w:rPr>
    </w:r>
  </w:p>
  <w:p>
    <w:pPr>
      <w:pStyle w:val="783"/>
      <w:rPr>
        <w:lang w:val="en-US"/>
      </w:rPr>
    </w:pP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3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66"/>
    <w:link w:val="765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64"/>
    <w:next w:val="764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66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64"/>
    <w:next w:val="764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66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64"/>
    <w:next w:val="764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6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64"/>
    <w:next w:val="764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6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64"/>
    <w:next w:val="764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6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64"/>
    <w:next w:val="764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6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64"/>
    <w:next w:val="764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6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64"/>
    <w:next w:val="764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6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764"/>
    <w:next w:val="764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66"/>
    <w:link w:val="34"/>
    <w:uiPriority w:val="10"/>
    <w:rPr>
      <w:sz w:val="48"/>
      <w:szCs w:val="48"/>
    </w:rPr>
  </w:style>
  <w:style w:type="paragraph" w:styleId="36">
    <w:name w:val="Subtitle"/>
    <w:basedOn w:val="764"/>
    <w:next w:val="764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66"/>
    <w:link w:val="36"/>
    <w:uiPriority w:val="11"/>
    <w:rPr>
      <w:sz w:val="24"/>
      <w:szCs w:val="24"/>
    </w:rPr>
  </w:style>
  <w:style w:type="paragraph" w:styleId="38">
    <w:name w:val="Quote"/>
    <w:basedOn w:val="764"/>
    <w:next w:val="764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64"/>
    <w:next w:val="764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66"/>
    <w:link w:val="781"/>
    <w:uiPriority w:val="99"/>
  </w:style>
  <w:style w:type="character" w:styleId="45">
    <w:name w:val="Footer Char"/>
    <w:basedOn w:val="766"/>
    <w:link w:val="783"/>
    <w:uiPriority w:val="99"/>
  </w:style>
  <w:style w:type="paragraph" w:styleId="46">
    <w:name w:val="Caption"/>
    <w:basedOn w:val="764"/>
    <w:next w:val="76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83"/>
    <w:uiPriority w:val="99"/>
  </w:style>
  <w:style w:type="table" w:styleId="48">
    <w:name w:val="Table Grid"/>
    <w:basedOn w:val="76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6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64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66"/>
    <w:uiPriority w:val="99"/>
    <w:unhideWhenUsed/>
    <w:rPr>
      <w:vertAlign w:val="superscript"/>
    </w:rPr>
  </w:style>
  <w:style w:type="paragraph" w:styleId="178">
    <w:name w:val="endnote text"/>
    <w:basedOn w:val="764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66"/>
    <w:uiPriority w:val="99"/>
    <w:semiHidden/>
    <w:unhideWhenUsed/>
    <w:rPr>
      <w:vertAlign w:val="superscript"/>
    </w:rPr>
  </w:style>
  <w:style w:type="paragraph" w:styleId="181">
    <w:name w:val="toc 1"/>
    <w:basedOn w:val="764"/>
    <w:next w:val="764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64"/>
    <w:next w:val="764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64"/>
    <w:next w:val="764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64"/>
    <w:next w:val="764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64"/>
    <w:next w:val="764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64"/>
    <w:next w:val="764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64"/>
    <w:next w:val="764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64"/>
    <w:next w:val="764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64"/>
    <w:next w:val="764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64"/>
    <w:next w:val="764"/>
    <w:uiPriority w:val="99"/>
    <w:unhideWhenUsed/>
    <w:pPr>
      <w:spacing w:after="0" w:afterAutospacing="0"/>
    </w:pPr>
  </w:style>
  <w:style w:type="paragraph" w:styleId="764" w:default="1">
    <w:name w:val="Normal"/>
    <w:qFormat/>
    <w:pPr>
      <w:spacing w:after="200" w:line="276" w:lineRule="auto"/>
    </w:pPr>
  </w:style>
  <w:style w:type="paragraph" w:styleId="765">
    <w:name w:val="Heading 1"/>
    <w:basedOn w:val="764"/>
    <w:next w:val="764"/>
    <w:link w:val="772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766" w:default="1">
    <w:name w:val="Default Paragraph Font"/>
    <w:uiPriority w:val="1"/>
    <w:semiHidden/>
    <w:unhideWhenUsed/>
  </w:style>
  <w:style w:type="table" w:styleId="76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8" w:default="1">
    <w:name w:val="No List"/>
    <w:uiPriority w:val="99"/>
    <w:semiHidden/>
    <w:unhideWhenUsed/>
  </w:style>
  <w:style w:type="paragraph" w:styleId="769">
    <w:name w:val="Balloon Text"/>
    <w:basedOn w:val="764"/>
    <w:link w:val="77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770" w:customStyle="1">
    <w:name w:val="Текст выноски Знак"/>
    <w:basedOn w:val="766"/>
    <w:link w:val="769"/>
    <w:uiPriority w:val="99"/>
    <w:semiHidden/>
    <w:rPr>
      <w:rFonts w:ascii="Segoe UI" w:hAnsi="Segoe UI" w:cs="Segoe UI"/>
      <w:sz w:val="18"/>
      <w:szCs w:val="18"/>
    </w:rPr>
  </w:style>
  <w:style w:type="paragraph" w:styleId="771">
    <w:name w:val="No Spacing"/>
    <w:uiPriority w:val="1"/>
    <w:qFormat/>
    <w:pPr>
      <w:spacing w:after="0" w:line="240" w:lineRule="auto"/>
    </w:pPr>
  </w:style>
  <w:style w:type="character" w:styleId="772" w:customStyle="1">
    <w:name w:val="Заголовок 1 Знак"/>
    <w:basedOn w:val="766"/>
    <w:link w:val="765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773">
    <w:name w:val="List Paragraph"/>
    <w:basedOn w:val="764"/>
    <w:uiPriority w:val="34"/>
    <w:qFormat/>
    <w:pPr>
      <w:contextualSpacing/>
      <w:ind w:left="720"/>
      <w:spacing w:after="160" w:line="256" w:lineRule="auto"/>
    </w:pPr>
  </w:style>
  <w:style w:type="character" w:styleId="774">
    <w:name w:val="Hyperlink"/>
    <w:basedOn w:val="766"/>
    <w:uiPriority w:val="99"/>
    <w:unhideWhenUsed/>
    <w:rPr>
      <w:color w:val="0563c1" w:themeColor="hyperlink"/>
      <w:u w:val="single"/>
    </w:rPr>
  </w:style>
  <w:style w:type="character" w:styleId="775">
    <w:name w:val="annotation reference"/>
    <w:basedOn w:val="766"/>
    <w:uiPriority w:val="99"/>
    <w:semiHidden/>
    <w:unhideWhenUsed/>
    <w:rPr>
      <w:sz w:val="16"/>
      <w:szCs w:val="16"/>
    </w:rPr>
  </w:style>
  <w:style w:type="paragraph" w:styleId="776">
    <w:name w:val="annotation text"/>
    <w:basedOn w:val="764"/>
    <w:link w:val="777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777" w:customStyle="1">
    <w:name w:val="Текст примечания Знак"/>
    <w:basedOn w:val="766"/>
    <w:link w:val="776"/>
    <w:uiPriority w:val="99"/>
    <w:semiHidden/>
    <w:rPr>
      <w:sz w:val="20"/>
      <w:szCs w:val="20"/>
    </w:rPr>
  </w:style>
  <w:style w:type="paragraph" w:styleId="778">
    <w:name w:val="annotation subject"/>
    <w:basedOn w:val="776"/>
    <w:next w:val="776"/>
    <w:link w:val="779"/>
    <w:uiPriority w:val="99"/>
    <w:semiHidden/>
    <w:unhideWhenUsed/>
    <w:rPr>
      <w:b/>
      <w:bCs/>
    </w:rPr>
  </w:style>
  <w:style w:type="character" w:styleId="779" w:customStyle="1">
    <w:name w:val="Тема примечания Знак"/>
    <w:basedOn w:val="777"/>
    <w:link w:val="778"/>
    <w:uiPriority w:val="99"/>
    <w:semiHidden/>
    <w:rPr>
      <w:b/>
      <w:bCs/>
      <w:sz w:val="20"/>
      <w:szCs w:val="20"/>
    </w:rPr>
  </w:style>
  <w:style w:type="character" w:styleId="780">
    <w:name w:val="Strong"/>
    <w:basedOn w:val="766"/>
    <w:uiPriority w:val="22"/>
    <w:qFormat/>
    <w:rPr>
      <w:b/>
      <w:bCs/>
    </w:rPr>
  </w:style>
  <w:style w:type="paragraph" w:styleId="781">
    <w:name w:val="Header"/>
    <w:basedOn w:val="764"/>
    <w:link w:val="78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82" w:customStyle="1">
    <w:name w:val="Верхний колонтитул Знак"/>
    <w:basedOn w:val="766"/>
    <w:link w:val="781"/>
    <w:uiPriority w:val="99"/>
  </w:style>
  <w:style w:type="paragraph" w:styleId="783">
    <w:name w:val="Footer"/>
    <w:basedOn w:val="764"/>
    <w:link w:val="78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84" w:customStyle="1">
    <w:name w:val="Нижний колонтитул Знак"/>
    <w:basedOn w:val="766"/>
    <w:link w:val="783"/>
    <w:uiPriority w:val="99"/>
  </w:style>
  <w:style w:type="character" w:styleId="785" w:customStyle="1">
    <w:name w:val="fontstyle01"/>
    <w:rPr>
      <w:rFonts w:hint="default" w:ascii="TimesNewRomanPSMT" w:hAnsi="TimesNewRomanPSM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70</cp:revision>
  <dcterms:created xsi:type="dcterms:W3CDTF">2022-05-27T10:42:00Z</dcterms:created>
  <dcterms:modified xsi:type="dcterms:W3CDTF">2025-01-15T04:47:00Z</dcterms:modified>
</cp:coreProperties>
</file>